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84" w:rsidRPr="004A21BA" w:rsidRDefault="00672084" w:rsidP="00672084">
      <w:pPr>
        <w:pStyle w:val="a5"/>
        <w:spacing w:after="120"/>
        <w:rPr>
          <w:rFonts w:asciiTheme="minorHAnsi" w:hAnsiTheme="minorHAnsi" w:cstheme="minorHAnsi"/>
          <w:color w:val="auto"/>
          <w:lang w:val="en-US"/>
        </w:rPr>
      </w:pPr>
      <w:r w:rsidRPr="004A21BA">
        <w:rPr>
          <w:rFonts w:asciiTheme="minorHAnsi" w:hAnsiTheme="minorHAnsi" w:cstheme="minorHAnsi"/>
          <w:noProof/>
          <w:color w:val="auto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5A9D4682" wp14:editId="5EA6CD41">
            <wp:simplePos x="0" y="0"/>
            <wp:positionH relativeFrom="column">
              <wp:posOffset>-6985</wp:posOffset>
            </wp:positionH>
            <wp:positionV relativeFrom="paragraph">
              <wp:posOffset>-280035</wp:posOffset>
            </wp:positionV>
            <wp:extent cx="2057400" cy="448310"/>
            <wp:effectExtent l="0" t="0" r="0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2084" w:rsidRPr="004A21BA" w:rsidRDefault="00672084" w:rsidP="00672084">
      <w:pPr>
        <w:pStyle w:val="a6"/>
        <w:rPr>
          <w:sz w:val="32"/>
        </w:rPr>
      </w:pPr>
      <w:r w:rsidRPr="004A21BA">
        <w:rPr>
          <w:sz w:val="32"/>
        </w:rPr>
        <w:t>ПРЕСС-РЕЛИЗ</w:t>
      </w:r>
    </w:p>
    <w:p w:rsidR="00F65E7D" w:rsidRPr="00672084" w:rsidRDefault="00303764" w:rsidP="00672084">
      <w:pPr>
        <w:pStyle w:val="a6"/>
        <w:rPr>
          <w:sz w:val="28"/>
          <w:lang w:eastAsia="ar-SA"/>
        </w:rPr>
      </w:pPr>
      <w:r w:rsidRPr="00672084">
        <w:rPr>
          <w:sz w:val="28"/>
          <w:lang w:eastAsia="ar-SA"/>
        </w:rPr>
        <w:t xml:space="preserve">ТОП-5 событий 2013 года, затронувших </w:t>
      </w:r>
      <w:r w:rsidR="00BB7256" w:rsidRPr="00672084">
        <w:rPr>
          <w:sz w:val="28"/>
          <w:lang w:eastAsia="ar-SA"/>
        </w:rPr>
        <w:t xml:space="preserve">российскую </w:t>
      </w:r>
      <w:r w:rsidRPr="00672084">
        <w:rPr>
          <w:sz w:val="28"/>
          <w:lang w:eastAsia="ar-SA"/>
        </w:rPr>
        <w:t>отрасль ИБ</w:t>
      </w:r>
      <w:r w:rsidR="00BB7256" w:rsidRPr="00672084">
        <w:rPr>
          <w:sz w:val="28"/>
          <w:lang w:eastAsia="ar-SA"/>
        </w:rPr>
        <w:t>,</w:t>
      </w:r>
      <w:r w:rsidRPr="00672084">
        <w:rPr>
          <w:sz w:val="28"/>
          <w:lang w:eastAsia="ar-SA"/>
        </w:rPr>
        <w:t xml:space="preserve"> и прогноз</w:t>
      </w:r>
      <w:r w:rsidR="00672084">
        <w:rPr>
          <w:sz w:val="28"/>
          <w:lang w:eastAsia="ar-SA"/>
        </w:rPr>
        <w:t xml:space="preserve"> рынка ИБ от ведущих аналитиков</w:t>
      </w:r>
    </w:p>
    <w:p w:rsidR="00303764" w:rsidRDefault="000342A0" w:rsidP="00303764">
      <w:pPr>
        <w:spacing w:before="120" w:after="240"/>
        <w:ind w:left="-709"/>
        <w:jc w:val="both"/>
      </w:pPr>
      <w:r>
        <w:rPr>
          <w:lang w:val="en-US"/>
        </w:rPr>
        <w:t>C</w:t>
      </w:r>
      <w:r w:rsidRPr="000342A0">
        <w:t xml:space="preserve"> 30 </w:t>
      </w:r>
      <w:r>
        <w:t>октября по 1 ноября 2013 года прошла</w:t>
      </w:r>
      <w:r w:rsidR="00303764">
        <w:t xml:space="preserve"> 7-</w:t>
      </w:r>
      <w:r>
        <w:t>я</w:t>
      </w:r>
      <w:r w:rsidR="00303764">
        <w:t xml:space="preserve"> конференция «Обеспечение безопасности информации в корпоративных информационных системах. Теория вопросов, практика решений», </w:t>
      </w:r>
      <w:r>
        <w:t>которая ежегодно проводится</w:t>
      </w:r>
      <w:r w:rsidR="00303764">
        <w:t xml:space="preserve"> компанией ЭЛВИС-ПЛЮС.</w:t>
      </w:r>
    </w:p>
    <w:p w:rsidR="00303764" w:rsidRDefault="00303764" w:rsidP="00856CD0">
      <w:pPr>
        <w:spacing w:before="120" w:after="240"/>
        <w:ind w:left="-709"/>
        <w:jc w:val="both"/>
      </w:pPr>
      <w:r>
        <w:t xml:space="preserve">В конференции приняли участие </w:t>
      </w:r>
      <w:r w:rsidR="000342A0">
        <w:t xml:space="preserve">более 130 гостей: </w:t>
      </w:r>
      <w:r>
        <w:t xml:space="preserve">представители аналитической компании </w:t>
      </w:r>
      <w:r>
        <w:rPr>
          <w:lang w:val="en-US"/>
        </w:rPr>
        <w:t>IDC</w:t>
      </w:r>
      <w:r w:rsidRPr="00303764">
        <w:t xml:space="preserve">, </w:t>
      </w:r>
      <w:r>
        <w:t xml:space="preserve">ФСБ России, ведущих мировых и отечественных </w:t>
      </w:r>
      <w:r w:rsidR="00303AF5">
        <w:t>поставщиков программного и аппаратного обеспечения</w:t>
      </w:r>
      <w:r>
        <w:t xml:space="preserve">, а также руководители служб ИБ крупных предприятий </w:t>
      </w:r>
      <w:r w:rsidR="00303AF5">
        <w:t>из различных отраслей экономики (госструктуры, финансовые организации, телеком, предприятия крупной промышленности и многие другие).</w:t>
      </w:r>
    </w:p>
    <w:p w:rsidR="00F65E7D" w:rsidRDefault="00303764" w:rsidP="00856CD0">
      <w:pPr>
        <w:spacing w:before="120" w:after="240"/>
        <w:ind w:left="-709"/>
        <w:jc w:val="both"/>
      </w:pPr>
      <w:r>
        <w:t>Одним из ключевых стало выступление Виктора Цыганкова</w:t>
      </w:r>
      <w:r w:rsidR="00F22403">
        <w:t xml:space="preserve">, </w:t>
      </w:r>
      <w:r>
        <w:t xml:space="preserve">старшего аналитика </w:t>
      </w:r>
      <w:r w:rsidR="00F65E7D" w:rsidRPr="00F65E7D">
        <w:t>IDC</w:t>
      </w:r>
      <w:r w:rsidR="00F22403">
        <w:t>,</w:t>
      </w:r>
      <w:r>
        <w:t xml:space="preserve"> который поделился с участниками </w:t>
      </w:r>
      <w:r w:rsidR="00F22403">
        <w:t xml:space="preserve">конференции </w:t>
      </w:r>
      <w:r>
        <w:t xml:space="preserve">состоянием и перспективами российского рынка ИБ. </w:t>
      </w:r>
      <w:r>
        <w:rPr>
          <w:lang w:val="en-US"/>
        </w:rPr>
        <w:t>IDC</w:t>
      </w:r>
      <w:r w:rsidRPr="00303764">
        <w:t xml:space="preserve"> </w:t>
      </w:r>
      <w:r w:rsidR="00F65E7D" w:rsidRPr="00F65E7D">
        <w:t>считает, что в пятилетней перспективе российский рынок ИБ продолжит демонстрировать высокие темпы роста на фоне замедляющихся инвестиций в ИТ в</w:t>
      </w:r>
      <w:r>
        <w:t xml:space="preserve"> </w:t>
      </w:r>
      <w:r w:rsidR="00F65E7D" w:rsidRPr="00F65E7D">
        <w:t>целом. Наибольшими темпами будет расти сегмент услуг.</w:t>
      </w:r>
    </w:p>
    <w:p w:rsidR="00F4592C" w:rsidRDefault="00915F6A" w:rsidP="00856CD0">
      <w:pPr>
        <w:spacing w:before="120" w:after="240"/>
        <w:ind w:left="-709"/>
        <w:jc w:val="both"/>
        <w:rPr>
          <w:b/>
        </w:rPr>
      </w:pPr>
      <w:r>
        <w:t>Другой изюминкой конференции</w:t>
      </w:r>
      <w:r w:rsidR="00C148DB">
        <w:t xml:space="preserve"> стал опрос участников с целью выяснить,</w:t>
      </w:r>
      <w:r w:rsidR="00F224D2" w:rsidRPr="003056E6">
        <w:t xml:space="preserve"> какие события </w:t>
      </w:r>
      <w:r w:rsidR="003056E6" w:rsidRPr="003056E6">
        <w:t xml:space="preserve">этого года </w:t>
      </w:r>
      <w:r w:rsidR="00F224D2" w:rsidRPr="003056E6">
        <w:t>больше всего взволновали отрасль</w:t>
      </w:r>
      <w:r w:rsidR="00F4592C" w:rsidRPr="003056E6">
        <w:t xml:space="preserve"> информационной безопасности</w:t>
      </w:r>
      <w:r w:rsidR="00F224D2" w:rsidRPr="003056E6">
        <w:t>.</w:t>
      </w:r>
      <w:r w:rsidR="00F4592C" w:rsidRPr="003056E6">
        <w:t xml:space="preserve"> </w:t>
      </w:r>
      <w:r w:rsidR="00C148DB">
        <w:t xml:space="preserve">Участникам конференции был </w:t>
      </w:r>
      <w:r w:rsidR="00F4592C" w:rsidRPr="003056E6">
        <w:t xml:space="preserve">предложен перечень </w:t>
      </w:r>
      <w:r w:rsidR="00C148DB">
        <w:t>из почти 30 заметных</w:t>
      </w:r>
      <w:r w:rsidR="00F4592C" w:rsidRPr="003056E6">
        <w:t xml:space="preserve"> событий</w:t>
      </w:r>
      <w:r w:rsidR="00C148DB">
        <w:t xml:space="preserve"> не только из сферы ИБ</w:t>
      </w:r>
      <w:r w:rsidR="00F4592C" w:rsidRPr="003056E6">
        <w:t xml:space="preserve">, </w:t>
      </w:r>
      <w:r w:rsidR="00C148DB">
        <w:t xml:space="preserve">но </w:t>
      </w:r>
      <w:r w:rsidR="00F22403">
        <w:t xml:space="preserve">и тех, </w:t>
      </w:r>
      <w:r w:rsidR="00F4592C" w:rsidRPr="003056E6">
        <w:t xml:space="preserve">которые тем или иным образом затронули российскую ИБ индустрию. </w:t>
      </w:r>
      <w:r w:rsidR="00C148DB">
        <w:t>Некоторые события вошли в перечень самостоятельно, некоторые были объединены в группы для удобства. По результатам опроса в ТОП-5 событий по мнению участников конференции вошли:</w:t>
      </w:r>
      <w:r w:rsidR="00F4592C" w:rsidRPr="003056E6">
        <w:t xml:space="preserve"> </w:t>
      </w:r>
    </w:p>
    <w:p w:rsidR="00B63BFD" w:rsidRDefault="00B63BFD" w:rsidP="006A269C">
      <w:pPr>
        <w:pStyle w:val="a3"/>
        <w:numPr>
          <w:ilvl w:val="0"/>
          <w:numId w:val="2"/>
        </w:numPr>
        <w:spacing w:before="120" w:after="240"/>
        <w:jc w:val="both"/>
      </w:pPr>
      <w:r w:rsidRPr="003056E6">
        <w:t xml:space="preserve">Указ Президента №31с о создании национальной системы обнаружения атак и публикация проекта Федерального закона «О безопасности критической информационной инфраструктуры РФ», </w:t>
      </w:r>
      <w:r w:rsidR="006A269C">
        <w:t>подготовленн</w:t>
      </w:r>
      <w:r w:rsidR="004E0BA0">
        <w:t>ого</w:t>
      </w:r>
      <w:r w:rsidR="006A269C">
        <w:t xml:space="preserve"> </w:t>
      </w:r>
      <w:r w:rsidRPr="003056E6">
        <w:t>ФСБ России.</w:t>
      </w:r>
    </w:p>
    <w:p w:rsidR="00B63BFD" w:rsidRDefault="00B63BFD" w:rsidP="006A269C">
      <w:pPr>
        <w:pStyle w:val="a3"/>
        <w:numPr>
          <w:ilvl w:val="0"/>
          <w:numId w:val="2"/>
        </w:numPr>
        <w:spacing w:before="120" w:after="240"/>
        <w:jc w:val="both"/>
      </w:pPr>
      <w:r w:rsidRPr="003056E6">
        <w:t>Появление нового поколения руководящих документов ФСТЭК России Выход приказов ФСТЭК России №17 и №21.</w:t>
      </w:r>
    </w:p>
    <w:p w:rsidR="00B63BFD" w:rsidRDefault="00E86ED1" w:rsidP="006A269C">
      <w:pPr>
        <w:pStyle w:val="a3"/>
        <w:numPr>
          <w:ilvl w:val="0"/>
          <w:numId w:val="2"/>
        </w:numPr>
        <w:spacing w:before="120" w:after="240"/>
        <w:jc w:val="both"/>
      </w:pPr>
      <w:r w:rsidRPr="003056E6">
        <w:t xml:space="preserve">Разоблачения, опубликованные Эдвардом </w:t>
      </w:r>
      <w:proofErr w:type="spellStart"/>
      <w:r w:rsidRPr="003056E6">
        <w:t>Сноуденом</w:t>
      </w:r>
      <w:proofErr w:type="spellEnd"/>
      <w:r w:rsidRPr="003056E6">
        <w:t>, и скандал вокруг его пребывания на территории России.</w:t>
      </w:r>
    </w:p>
    <w:p w:rsidR="00E86ED1" w:rsidRDefault="00E86ED1" w:rsidP="006A269C">
      <w:pPr>
        <w:pStyle w:val="a3"/>
        <w:numPr>
          <w:ilvl w:val="0"/>
          <w:numId w:val="2"/>
        </w:numPr>
        <w:spacing w:before="120" w:after="240"/>
        <w:jc w:val="both"/>
      </w:pPr>
      <w:r w:rsidRPr="003056E6">
        <w:t>Инициат</w:t>
      </w:r>
      <w:r w:rsidR="00F22403">
        <w:t>ива Совета Федерации (Матвиенко–</w:t>
      </w:r>
      <w:proofErr w:type="spellStart"/>
      <w:r w:rsidRPr="003056E6">
        <w:t>Гаттаров</w:t>
      </w:r>
      <w:proofErr w:type="spellEnd"/>
      <w:r w:rsidRPr="003056E6">
        <w:t>) о подготовк</w:t>
      </w:r>
      <w:r w:rsidR="00B932B2">
        <w:t>е</w:t>
      </w:r>
      <w:r w:rsidRPr="003056E6">
        <w:t xml:space="preserve"> новой редакции Федерального закона </w:t>
      </w:r>
      <w:r w:rsidR="00F47E08">
        <w:t>«</w:t>
      </w:r>
      <w:r w:rsidRPr="003056E6">
        <w:t xml:space="preserve">О </w:t>
      </w:r>
      <w:r w:rsidR="00F22403">
        <w:t>п</w:t>
      </w:r>
      <w:r w:rsidRPr="003056E6">
        <w:t>ерсональных данных»</w:t>
      </w:r>
      <w:r w:rsidR="004E0BA0">
        <w:t>.</w:t>
      </w:r>
    </w:p>
    <w:p w:rsidR="00B63BFD" w:rsidRDefault="00E86ED1" w:rsidP="004E0BA0">
      <w:pPr>
        <w:pStyle w:val="a3"/>
        <w:numPr>
          <w:ilvl w:val="0"/>
          <w:numId w:val="2"/>
        </w:numPr>
        <w:spacing w:before="120" w:after="240"/>
        <w:jc w:val="both"/>
      </w:pPr>
      <w:r w:rsidRPr="003056E6">
        <w:t xml:space="preserve">Публикация проекта приказа ФСБ России </w:t>
      </w:r>
      <w:r w:rsidR="00F22403">
        <w:t>«</w:t>
      </w:r>
      <w:r w:rsidR="004E0BA0" w:rsidRPr="004E0BA0"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</w:t>
      </w:r>
      <w:proofErr w:type="gramStart"/>
      <w:r w:rsidR="004E0BA0" w:rsidRPr="004E0BA0">
        <w:t>дств кр</w:t>
      </w:r>
      <w:proofErr w:type="gramEnd"/>
      <w:r w:rsidR="004E0BA0" w:rsidRPr="004E0BA0">
        <w:t>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</w:t>
      </w:r>
      <w:r w:rsidR="00F22403">
        <w:t>»</w:t>
      </w:r>
      <w:r w:rsidR="004E0BA0" w:rsidRPr="004E0BA0">
        <w:t>.</w:t>
      </w:r>
    </w:p>
    <w:p w:rsidR="00C148DB" w:rsidRPr="00C2657F" w:rsidRDefault="00C148DB" w:rsidP="00C148DB">
      <w:pPr>
        <w:spacing w:before="120" w:after="240"/>
        <w:ind w:left="-349"/>
        <w:jc w:val="both"/>
      </w:pPr>
      <w:r>
        <w:t xml:space="preserve">Кроме того на конференции были представлены новые решения ведущих игроков рынка ИБ. Генеральным партнером конференции выступила компания </w:t>
      </w:r>
      <w:proofErr w:type="spellStart"/>
      <w:r>
        <w:rPr>
          <w:lang w:val="en-US"/>
        </w:rPr>
        <w:t>CyberArk</w:t>
      </w:r>
      <w:proofErr w:type="spellEnd"/>
      <w:r w:rsidRPr="00C148DB">
        <w:t xml:space="preserve">, </w:t>
      </w:r>
      <w:r>
        <w:t xml:space="preserve">партнерами конференции стали компании </w:t>
      </w:r>
      <w:r>
        <w:rPr>
          <w:lang w:val="en-US"/>
        </w:rPr>
        <w:t>McAfee</w:t>
      </w:r>
      <w:r w:rsidRPr="00C148DB">
        <w:t xml:space="preserve">, </w:t>
      </w:r>
      <w:r>
        <w:t xml:space="preserve">Аладдин РД, </w:t>
      </w:r>
      <w:r>
        <w:rPr>
          <w:lang w:val="en-US"/>
        </w:rPr>
        <w:t>RSA</w:t>
      </w:r>
      <w:r w:rsidRPr="00C148DB">
        <w:t xml:space="preserve">, </w:t>
      </w:r>
      <w:r w:rsidR="00BB7256">
        <w:rPr>
          <w:lang w:val="en-US"/>
        </w:rPr>
        <w:t>HP</w:t>
      </w:r>
      <w:r w:rsidR="00BB7256" w:rsidRPr="00BB7256">
        <w:t xml:space="preserve">, </w:t>
      </w:r>
      <w:r w:rsidR="00BB7256">
        <w:t xml:space="preserve">Лаборатория Касперского, </w:t>
      </w:r>
      <w:r w:rsidR="00BB7256">
        <w:rPr>
          <w:lang w:val="en-US"/>
        </w:rPr>
        <w:t>Check</w:t>
      </w:r>
      <w:r w:rsidR="00BB7256" w:rsidRPr="00BB7256">
        <w:t xml:space="preserve"> </w:t>
      </w:r>
      <w:r w:rsidR="00BB7256">
        <w:rPr>
          <w:lang w:val="en-US"/>
        </w:rPr>
        <w:t>Point</w:t>
      </w:r>
      <w:r w:rsidR="00BB7256" w:rsidRPr="00BB7256">
        <w:t xml:space="preserve">, </w:t>
      </w:r>
      <w:r w:rsidR="00BB7256">
        <w:rPr>
          <w:lang w:val="en-US"/>
        </w:rPr>
        <w:t>Digital</w:t>
      </w:r>
      <w:r w:rsidR="00BB7256" w:rsidRPr="00BB7256">
        <w:t xml:space="preserve"> </w:t>
      </w:r>
      <w:r w:rsidR="00BB7256">
        <w:rPr>
          <w:lang w:val="en-US"/>
        </w:rPr>
        <w:t>Security</w:t>
      </w:r>
      <w:r w:rsidR="00BB7256" w:rsidRPr="00BB7256">
        <w:t xml:space="preserve">, </w:t>
      </w:r>
      <w:r w:rsidR="00BB7256">
        <w:rPr>
          <w:lang w:val="en-US"/>
        </w:rPr>
        <w:t>Positive</w:t>
      </w:r>
      <w:r w:rsidR="00BB7256" w:rsidRPr="00BB7256">
        <w:t xml:space="preserve"> </w:t>
      </w:r>
      <w:r w:rsidR="00BB7256">
        <w:rPr>
          <w:lang w:val="en-US"/>
        </w:rPr>
        <w:t>Technologies</w:t>
      </w:r>
      <w:r w:rsidR="00BB7256" w:rsidRPr="00BB7256">
        <w:t xml:space="preserve">, </w:t>
      </w:r>
      <w:proofErr w:type="spellStart"/>
      <w:r w:rsidR="00BB7256">
        <w:rPr>
          <w:lang w:val="en-US"/>
        </w:rPr>
        <w:t>Infowatch</w:t>
      </w:r>
      <w:proofErr w:type="spellEnd"/>
      <w:r w:rsidR="00F22403">
        <w:t>.</w:t>
      </w:r>
    </w:p>
    <w:p w:rsidR="00025581" w:rsidRDefault="00025581" w:rsidP="00C148DB">
      <w:pPr>
        <w:spacing w:before="120" w:after="240"/>
        <w:ind w:left="-349"/>
        <w:jc w:val="both"/>
      </w:pPr>
      <w:r>
        <w:t xml:space="preserve">Материалы конференции — </w:t>
      </w:r>
      <w:hyperlink r:id="rId8" w:history="1">
        <w:r w:rsidRPr="00E229B9">
          <w:rPr>
            <w:rStyle w:val="a8"/>
          </w:rPr>
          <w:t>http://elvis.ru/competency/materials_activities/</w:t>
        </w:r>
      </w:hyperlink>
      <w:r>
        <w:t xml:space="preserve"> </w:t>
      </w:r>
      <w:bookmarkStart w:id="0" w:name="_GoBack"/>
      <w:bookmarkEnd w:id="0"/>
    </w:p>
    <w:sectPr w:rsidR="00025581" w:rsidSect="003056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B2220"/>
    <w:multiLevelType w:val="hybridMultilevel"/>
    <w:tmpl w:val="97422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F67D0"/>
    <w:multiLevelType w:val="hybridMultilevel"/>
    <w:tmpl w:val="CCA0A5F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FC"/>
    <w:rsid w:val="00000AD1"/>
    <w:rsid w:val="00025581"/>
    <w:rsid w:val="000342A0"/>
    <w:rsid w:val="00040D29"/>
    <w:rsid w:val="00074D01"/>
    <w:rsid w:val="000815F1"/>
    <w:rsid w:val="00121726"/>
    <w:rsid w:val="00263BE9"/>
    <w:rsid w:val="00266DDB"/>
    <w:rsid w:val="002D3A9E"/>
    <w:rsid w:val="00303764"/>
    <w:rsid w:val="00303AF5"/>
    <w:rsid w:val="003056E6"/>
    <w:rsid w:val="00370B36"/>
    <w:rsid w:val="003C5026"/>
    <w:rsid w:val="00442D9D"/>
    <w:rsid w:val="0046194F"/>
    <w:rsid w:val="004B0FD9"/>
    <w:rsid w:val="004E0BA0"/>
    <w:rsid w:val="004E5B13"/>
    <w:rsid w:val="00596A02"/>
    <w:rsid w:val="00610ED6"/>
    <w:rsid w:val="00657944"/>
    <w:rsid w:val="00672084"/>
    <w:rsid w:val="00677651"/>
    <w:rsid w:val="006A269C"/>
    <w:rsid w:val="006A2ABB"/>
    <w:rsid w:val="006C4F26"/>
    <w:rsid w:val="0071192B"/>
    <w:rsid w:val="007435A3"/>
    <w:rsid w:val="00775C77"/>
    <w:rsid w:val="007F02D4"/>
    <w:rsid w:val="00847C9E"/>
    <w:rsid w:val="00856CD0"/>
    <w:rsid w:val="00915F6A"/>
    <w:rsid w:val="00AA1A77"/>
    <w:rsid w:val="00B63BFD"/>
    <w:rsid w:val="00B932B2"/>
    <w:rsid w:val="00BB7256"/>
    <w:rsid w:val="00C148DB"/>
    <w:rsid w:val="00C2657F"/>
    <w:rsid w:val="00C57501"/>
    <w:rsid w:val="00CB635E"/>
    <w:rsid w:val="00D02408"/>
    <w:rsid w:val="00D31AFC"/>
    <w:rsid w:val="00D63993"/>
    <w:rsid w:val="00D83CA7"/>
    <w:rsid w:val="00DC4F6E"/>
    <w:rsid w:val="00DD284A"/>
    <w:rsid w:val="00DF407E"/>
    <w:rsid w:val="00E86ED1"/>
    <w:rsid w:val="00F10737"/>
    <w:rsid w:val="00F22403"/>
    <w:rsid w:val="00F224D2"/>
    <w:rsid w:val="00F4592C"/>
    <w:rsid w:val="00F47E08"/>
    <w:rsid w:val="00F65E7D"/>
    <w:rsid w:val="00FA217C"/>
    <w:rsid w:val="00FD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92B"/>
    <w:pPr>
      <w:ind w:left="720"/>
      <w:contextualSpacing/>
    </w:pPr>
  </w:style>
  <w:style w:type="table" w:styleId="a4">
    <w:name w:val="Table Grid"/>
    <w:basedOn w:val="a1"/>
    <w:uiPriority w:val="59"/>
    <w:rsid w:val="00DF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uiPriority w:val="99"/>
    <w:rsid w:val="0067208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6">
    <w:name w:val="Subtitle"/>
    <w:basedOn w:val="a"/>
    <w:next w:val="a"/>
    <w:link w:val="a7"/>
    <w:qFormat/>
    <w:rsid w:val="006720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672084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25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92B"/>
    <w:pPr>
      <w:ind w:left="720"/>
      <w:contextualSpacing/>
    </w:pPr>
  </w:style>
  <w:style w:type="table" w:styleId="a4">
    <w:name w:val="Table Grid"/>
    <w:basedOn w:val="a1"/>
    <w:uiPriority w:val="59"/>
    <w:rsid w:val="00DF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uiPriority w:val="99"/>
    <w:rsid w:val="0067208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6">
    <w:name w:val="Subtitle"/>
    <w:basedOn w:val="a"/>
    <w:next w:val="a"/>
    <w:link w:val="a7"/>
    <w:qFormat/>
    <w:rsid w:val="006720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672084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25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vis.ru/competency/materials_activitie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29ED-9C2D-4D65-B97F-55BE931E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Kobtsev Roman</dc:creator>
  <cp:lastModifiedBy>Neiger Sergey</cp:lastModifiedBy>
  <cp:revision>5</cp:revision>
  <cp:lastPrinted>2013-10-29T12:38:00Z</cp:lastPrinted>
  <dcterms:created xsi:type="dcterms:W3CDTF">2013-11-06T10:27:00Z</dcterms:created>
  <dcterms:modified xsi:type="dcterms:W3CDTF">2013-11-06T11:04:00Z</dcterms:modified>
</cp:coreProperties>
</file>